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0D5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B95198C" w14:textId="4B6345A0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noProof/>
          <w:sz w:val="24"/>
          <w:szCs w:val="24"/>
          <w:lang w:eastAsia="ro-MD"/>
        </w:rPr>
        <w:drawing>
          <wp:inline distT="0" distB="0" distL="0" distR="0" wp14:anchorId="101B306A" wp14:editId="73F64FE0">
            <wp:extent cx="5715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D504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5"/>
          <w:szCs w:val="25"/>
          <w:lang w:eastAsia="ro-MD"/>
        </w:rPr>
        <w:t>НАЦИОНАЛЬНЫЙ БАНК МОЛДОВЫ</w:t>
      </w:r>
    </w:p>
    <w:p w14:paraId="7B55ED6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A810798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ПОСТАНОВЛЕНИЕ</w:t>
      </w:r>
    </w:p>
    <w:p w14:paraId="330D2C35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 утверждении Регламента о внутренней оценке собственных рисков и</w:t>
      </w:r>
    </w:p>
    <w:p w14:paraId="1B65CCDD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платежеспособности страховыми или перестраховочными обществами</w:t>
      </w:r>
    </w:p>
    <w:p w14:paraId="2B710B6F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и требованиях к проведению тестов для оценки способности</w:t>
      </w:r>
    </w:p>
    <w:p w14:paraId="2AD0704D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поддерживать финансовую стабильность</w:t>
      </w:r>
    </w:p>
    <w:p w14:paraId="1970FEAF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 </w:t>
      </w:r>
    </w:p>
    <w:p w14:paraId="1EE748B5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№ 243  от  26.09.2024</w:t>
      </w:r>
    </w:p>
    <w:p w14:paraId="29DD0605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Pr="00A12205">
        <w:rPr>
          <w:rFonts w:ascii="Arial" w:eastAsia="Times New Roman" w:hAnsi="Arial" w:cs="Arial"/>
          <w:i/>
          <w:iCs/>
          <w:lang w:eastAsia="ro-MD"/>
        </w:rPr>
        <w:t>(в силу 04.10.2024)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F3CC57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970ED73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lang w:eastAsia="ro-MD"/>
        </w:rPr>
      </w:pPr>
      <w:r w:rsidRPr="00A12205">
        <w:rPr>
          <w:rFonts w:ascii="Arial" w:eastAsia="Times New Roman" w:hAnsi="Arial" w:cs="Arial"/>
          <w:lang w:eastAsia="ro-MD"/>
        </w:rPr>
        <w:t>Мониторул Офичиал ал Р. Молдова № 419-422 ст. 782 от 04.10.2024</w:t>
      </w:r>
    </w:p>
    <w:p w14:paraId="7C5258F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E2B4BFF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* * *</w:t>
      </w:r>
    </w:p>
    <w:p w14:paraId="5E0F813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На основании положений части (2) ст.39, части (3) ст.116 Закона о страховой или перестраховочной деятельности № 92/2022 (Официальный монитор Республики Молдова, 2022, № 129-133, ст.229) Исполнительный комитет Национального банка Молдовы</w:t>
      </w:r>
    </w:p>
    <w:p w14:paraId="13DD7733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ПОСТАНОВЛЯЕТ:</w:t>
      </w:r>
    </w:p>
    <w:p w14:paraId="32328CE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Утвердить Регламент о внутренней оценке собственных рисков и платежеспособности страховыми или перестраховочными обществами и требованиях к проведению тестов для оценки способности поддерживать финансовую стабильность (прилагается).</w:t>
      </w:r>
    </w:p>
    <w:p w14:paraId="5855898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Страховому или перестраховочному обществу разработать Политику внутренней оценки собственных рисков и платежеспособности в течение 9 месяцев со дня вступления в силу настоящего постановления.</w:t>
      </w:r>
    </w:p>
    <w:p w14:paraId="6489348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Настоящее постановление вступает в силу со дня его опубликования в Официальном мониторе Республики Молдова.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A12205" w:rsidRPr="00A12205" w14:paraId="3D759DA9" w14:textId="77777777" w:rsidTr="00A122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EB08231" w14:textId="77777777" w:rsidR="00A12205" w:rsidRPr="00A12205" w:rsidRDefault="00A12205" w:rsidP="00A1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A122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F94A0" w14:textId="77777777" w:rsidR="00A12205" w:rsidRPr="00A12205" w:rsidRDefault="00A12205" w:rsidP="00A1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</w:tr>
      <w:tr w:rsidR="00A12205" w:rsidRPr="00A12205" w14:paraId="376EFAD6" w14:textId="77777777" w:rsidTr="00A122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42E2692" w14:textId="77777777" w:rsidR="00A12205" w:rsidRPr="00A12205" w:rsidRDefault="00A12205" w:rsidP="00A1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A122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AA87F" w14:textId="77777777" w:rsidR="00A12205" w:rsidRPr="00A12205" w:rsidRDefault="00A12205" w:rsidP="00A1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A122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Анка-Дана ДРАГУ</w:t>
            </w:r>
          </w:p>
        </w:tc>
      </w:tr>
      <w:tr w:rsidR="00A12205" w:rsidRPr="00A12205" w14:paraId="1E10E591" w14:textId="77777777" w:rsidTr="00A1220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3799B065" w14:textId="77777777" w:rsidR="00A12205" w:rsidRPr="00A12205" w:rsidRDefault="00A12205" w:rsidP="00A1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A122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№ 243. Кишинэу, 26 cентября 2024 г.</w:t>
            </w:r>
          </w:p>
        </w:tc>
      </w:tr>
    </w:tbl>
    <w:p w14:paraId="09439B1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1A233D4" w14:textId="77777777" w:rsidR="00A12205" w:rsidRPr="00A12205" w:rsidRDefault="00A12205" w:rsidP="00A1220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Утвержден</w:t>
      </w:r>
    </w:p>
    <w:p w14:paraId="46AAF766" w14:textId="77777777" w:rsidR="00A12205" w:rsidRPr="00A12205" w:rsidRDefault="00A12205" w:rsidP="00A1220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Постановлением Исполнительного комитета</w:t>
      </w:r>
    </w:p>
    <w:p w14:paraId="27E1E46A" w14:textId="77777777" w:rsidR="00A12205" w:rsidRPr="00A12205" w:rsidRDefault="00A12205" w:rsidP="00A1220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Национального банка Молдовы</w:t>
      </w:r>
    </w:p>
    <w:p w14:paraId="20048C14" w14:textId="77777777" w:rsidR="00A12205" w:rsidRPr="00A12205" w:rsidRDefault="00A12205" w:rsidP="00A1220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№ 243 от 26 сентября 2024</w:t>
      </w:r>
    </w:p>
    <w:p w14:paraId="697E9F6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9B503FC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РЕГЛАМЕНТ</w:t>
      </w:r>
    </w:p>
    <w:p w14:paraId="7066B9C7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 внутренней оценке собственных рисков и платежеспособности страховыми</w:t>
      </w:r>
    </w:p>
    <w:p w14:paraId="2FF20254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или перестраховочными организациями и требованиях к проведению</w:t>
      </w:r>
    </w:p>
    <w:p w14:paraId="72500DE1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тестов для оценки способности сохранять финансовую устойчивость</w:t>
      </w:r>
    </w:p>
    <w:p w14:paraId="043167E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66ACF0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Настоящий Регламент постановление частично перелагает (п. 1.1 - 1.9, п.1.11, п.1.13-1.21, п.1.24-1.29) Руководство по оценке собственных рисков и платежеспособности EIOPA-BoS-14/259.</w:t>
      </w:r>
    </w:p>
    <w:p w14:paraId="7A94DA1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B7EA3B4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Глава I</w:t>
      </w:r>
    </w:p>
    <w:p w14:paraId="045B0F07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ОБЩИЕ ПОЛОЖЕНИЯ</w:t>
      </w:r>
    </w:p>
    <w:p w14:paraId="345C42D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Регламент о внутренней оценке собственных рисков и платежеспособности страховых или перестраховочных обществ и требованиях к проведению тестов для оценки способности поддерживать финансовую стабильность (далее - Регламент) направлен на установление правил и содержания оценки страховыми или перестраховочными обществами собственных рисков и платежеспособности, а также регулирование количественных инструментов, используемых для оценки способности страховых или перестраховочных обществ соответствовать требованиям маржей платежеспособности в случае возможных будущих событий или изменений экономических условий, которые могут оказать неблагоприятное воздействие на финансовое положение.</w:t>
      </w:r>
    </w:p>
    <w:p w14:paraId="527C9D3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Положения настоящего Регламента применяются к следующим субъектам, именуемыми далее общество:</w:t>
      </w:r>
    </w:p>
    <w:p w14:paraId="11A793B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2.1. обществам, имеющим лицензию на осуществление страховой или перестраховочной деятельности и действующих на территории Республики Молдова, а также к их отделениям в третьих странах;</w:t>
      </w:r>
    </w:p>
    <w:p w14:paraId="64DB3D7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2.2. отделениям страховых или перестраховочных обществ третьих государств в части их деятельности, осуществляемой в Республике Молдова;</w:t>
      </w:r>
    </w:p>
    <w:p w14:paraId="49D27BA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2.3. участвующим страховым или перестраховочным обществом, входящим в группу.</w:t>
      </w:r>
    </w:p>
    <w:p w14:paraId="2ADE01E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обязано проводить в соответствии со своей бизнес-стратегией внутреннюю оценку собственных рисков и платежеспособности с учетом собственного профиля риска не реже одного раза в год и всякий раз, когда профиль риска существенно изменяется. Общество разрабатывает собственные процедуры внутренней оценки собственных рисков и платежеспособности, адаптированные к организационной структуре и системе управления рисками, с учетом характера, масштабов и сложности рисков, присущих ее деятельности. Композитное общество проводит внутреннюю оценку собственных рисков и платежеспособности отдельно по категории "общее страхование" и категории "страхование жизни".</w:t>
      </w:r>
    </w:p>
    <w:p w14:paraId="21FB745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Термины и выражения, используемые в Регламенте, имеют значения, предусмотренные Законом о страховой или перестраховочной деятельности № 92/2022. Также для целей Регламента используются следующие понятия:</w:t>
      </w:r>
    </w:p>
    <w:p w14:paraId="46AA6E9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4.1.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риск-аппетит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– абсолютный уровень рисков и их типов, которые общество готово принять в пределах своей способности риска в соответствии с бизнес-стратегией для достижения своих целей;</w:t>
      </w:r>
    </w:p>
    <w:p w14:paraId="136179E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4.2.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внутренняя оценка собственных рисков и платежеспособности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(далее - внутренняя оценка) - совокупность стратегий, процессов и процедур, используемых для выявления, оценки, мониторинга, управления и отчетности о краткосрочных и долгосрочных рисках общества, с которыми оно сталкивается или может столкнуться и определить собственные средства, необходимые для обеспечения удовлетворения его потребностей в платежеспособности в любой момент;</w:t>
      </w:r>
    </w:p>
    <w:p w14:paraId="1D8EBE6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4.3.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матрица рисков –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инструмент, который выявляет и анализирует потенциальные риски, оказывающие влияние на бизнес;</w:t>
      </w:r>
    </w:p>
    <w:p w14:paraId="082C533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4.4.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профиль риска -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все риски, которым подвержено общество в зависимости от риск-аппетита, принятого органами управления в процессе принятия решений и стратегии бизнеса;</w:t>
      </w:r>
    </w:p>
    <w:p w14:paraId="2780080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4.5.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тест для оценки способности сохранять финансовую стабильность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(далее тест/тесты) - метод управления рисками, используемый для оценки потенциальных последствий будущих событий или изменений экономических и/или 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lastRenderedPageBreak/>
        <w:t>финансовых условий, которые могут оказать влияние на финансовое положение общества;</w:t>
      </w:r>
    </w:p>
    <w:p w14:paraId="75C0686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4.6.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анализ чувствительности –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моделирование кризиса, измеряющее потенциальное влияние одного/нескольких типов риска, влияющих на собственные средства, платежеспособность, ликвидность, на конкретный портфель или на общество в целом;</w:t>
      </w:r>
    </w:p>
    <w:p w14:paraId="7172274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4.7.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сценарный анализ –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оценка устойчивости общества или портфеля в определенном сценарии;</w:t>
      </w:r>
    </w:p>
    <w:p w14:paraId="4359FCB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4.8.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обратный тест –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моделирование в масштабе всего общества, которое включает в себя определение заранее определенного результата (например, невыполнение требования о наличии достаточного количества собственных средств, отвечающих критериям для покрытия потребностей в платежеспособности) и определение сценариев, которые могут привести к такому результату;</w:t>
      </w:r>
    </w:p>
    <w:p w14:paraId="6E404F7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4.9. </w:t>
      </w:r>
      <w:r w:rsidRPr="00A12205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толерантность к риску –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максимальный уровень риска, принимаемый обществом, который соответствует риск-аппетиту общества.</w:t>
      </w:r>
    </w:p>
    <w:p w14:paraId="3436874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AF00429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 II</w:t>
      </w:r>
    </w:p>
    <w:p w14:paraId="54DC652C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ВНУТРЕННЯЯ ОЦЕНКА</w:t>
      </w:r>
    </w:p>
    <w:p w14:paraId="26221F6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61A9047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1</w:t>
      </w:r>
    </w:p>
    <w:p w14:paraId="441DA492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Организация процесса внутренней оценки</w:t>
      </w:r>
    </w:p>
    <w:p w14:paraId="403F586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Внутренняя оценка, дополнительно к положениям ст.39 части (5) Закона о страховой или перестраховочной деятельности № 92/2022 включает как минимум следующее:</w:t>
      </w:r>
    </w:p>
    <w:p w14:paraId="592EEEF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5.1. определение совокупных потребностей в платежеспособности с учетом профиля риска, утвержденных лимитов толерантности к риску и бизнес-стратегии общества;</w:t>
      </w:r>
    </w:p>
    <w:p w14:paraId="789320A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5.2. обеспечение постоянного соблюдения требований, связанных с маржей платежеспособности, капитала, а также требований в отношении технических резервов.</w:t>
      </w:r>
    </w:p>
    <w:p w14:paraId="3F5857B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 целях подпункта 5.1. общество устанавливает процедуры, пропорциональные характеру, масштабу и сложности рисков, присущих его деятельности, которые позволяют ему идентифицировать и надлежащим образом оценить, качественно и количественно, риски, которым оно подвержено или может подвергаться в краткосрочной и долгосрочной перспективе, часть собственной политики оценки рисков и платежеспособности. Общество раскрывает применимость методов, используемых для этой оценки.</w:t>
      </w:r>
    </w:p>
    <w:p w14:paraId="3B2B135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7.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Результаты внутренней оценки и полученные в этом процессе знания учитываются для принятии стратегических решений общества, а также для системы управления, краткосрочном и среднесрочном бизнес-планировании, разработке страховых продуктов.</w:t>
      </w:r>
    </w:p>
    <w:p w14:paraId="7E91484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8.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принимает во внимание любые события, которые оказывают или могут повлиять на ее собственные средства, такие как, помимо прочего:</w:t>
      </w:r>
    </w:p>
    <w:p w14:paraId="268F49B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8.1. выплата дивидендов;</w:t>
      </w:r>
    </w:p>
    <w:p w14:paraId="620C2E5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8.2. увеличение аквизиционных расходов;</w:t>
      </w:r>
    </w:p>
    <w:p w14:paraId="085BEF7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8.3. бонусы/премии;</w:t>
      </w:r>
    </w:p>
    <w:p w14:paraId="49FF8DB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8.4. изменения субординированного обязательства;</w:t>
      </w:r>
    </w:p>
    <w:p w14:paraId="6BEC704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8.5. уменьшение премий.</w:t>
      </w:r>
    </w:p>
    <w:p w14:paraId="689B787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9.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Для выявления профиля риска общество обеспечивает:</w:t>
      </w:r>
    </w:p>
    <w:p w14:paraId="2F68EA4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9.1. создание матрицы рисков как инструмента, используемого в процессе принятия решений органами управления, и инструмента измерения, применяемого 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в процессе собственной оценки рисков для описания уровня риска (тяжести) с учетом вероятности наступления степени риска в зависимости от категории тяжести последствий;</w:t>
      </w:r>
    </w:p>
    <w:p w14:paraId="66F1AF5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9.2. определение рисков и распределение их по задействованным подразделениям внутри общества.</w:t>
      </w:r>
    </w:p>
    <w:p w14:paraId="60DF8F5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10.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Уровень риска оценивается качественно и/или количественно в зависимости от размера, сложности и расширения деятельности компании. По запросу Национального банка Молдовы компания посредством обоснованных доказательств демонстрирует использование выбранного метода, а также его соответствие сложности и характеру рассматриваемой деятельности компании.</w:t>
      </w:r>
    </w:p>
    <w:p w14:paraId="7B8BD3E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11.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представляет в Национальный банк Молдовы отчет о надзоре за внутренней оценкой собственных рисков и платежеспособности, а также результаты проверки и планы корректирующих мер, в электронной форме, в течение двух недель с момента окончания внутренней оценки.</w:t>
      </w:r>
    </w:p>
    <w:p w14:paraId="3E4E0F9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12.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Внутренняя оценка внутри группы проводится с использованием стандартизированных процессов, применимых ко всей группе, с учетом рисков, специфичных для группы, включая те, которые могут быть менее актуальны на индивидуальном уровне, чем на уровне группы.</w:t>
      </w:r>
    </w:p>
    <w:p w14:paraId="53B86A9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4DD39A7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2</w:t>
      </w:r>
    </w:p>
    <w:p w14:paraId="15F9BAF9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Роль органов управления во внутренней оценке</w:t>
      </w:r>
    </w:p>
    <w:p w14:paraId="2886AD3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13.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Органы управления общества несут ответственность за организацию и проведение процесса внутренней оценки, а также за включение результатов оценки в принимаемые решения и бизнес-стратегии.</w:t>
      </w:r>
    </w:p>
    <w:p w14:paraId="51B0BB4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14.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Органы управления в пределах компетенции, установленной Политикой по внутренней оценке собственных рисков и платежеспособности, несут ответственность за процесс внутренней оценки и активно участвуют в нем, в том числе путем, но не ограничиваясь:</w:t>
      </w:r>
    </w:p>
    <w:p w14:paraId="040D5C8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14.1. согласования процесса оценки и тестирования результатов;</w:t>
      </w:r>
    </w:p>
    <w:p w14:paraId="0FA3505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14.2. обеспечения того, чтобы внутренняя оценка отражала бизнес-стратегию общества;</w:t>
      </w:r>
    </w:p>
    <w:p w14:paraId="074D839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14.3. рассмотрения риск-аппетита и толерантности к риску;</w:t>
      </w:r>
    </w:p>
    <w:p w14:paraId="43BD8F2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14.4. критического обзора анализа рисков, лежащего в основе внутренней оценки;</w:t>
      </w:r>
    </w:p>
    <w:p w14:paraId="5A2A4C9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14.5. модели тестов и анализа сценариев;</w:t>
      </w:r>
    </w:p>
    <w:p w14:paraId="23CA4E1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14.6. утверждения методики проведения внутренней оценки.</w:t>
      </w:r>
    </w:p>
    <w:p w14:paraId="2322E2D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15.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доводит до сведения задействованного персонала по крайней мере результаты и выводы по внутренней оценке, как только порядок и результаты будут утверждены органами управления.</w:t>
      </w:r>
    </w:p>
    <w:p w14:paraId="0C65DA3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A71C7C6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3</w:t>
      </w:r>
    </w:p>
    <w:p w14:paraId="3A09D591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Документы, относящиеся к внутренней оценке</w:t>
      </w:r>
    </w:p>
    <w:p w14:paraId="2652DEF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16.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располагает как минимум следующими документами, относящимися к внутренней оценке:</w:t>
      </w:r>
    </w:p>
    <w:p w14:paraId="5440618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16.1. Политика внутренней оценки собственных рисков и платежеспособности (далее – Политика);</w:t>
      </w:r>
    </w:p>
    <w:p w14:paraId="44EB446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16.2. Учет каждой внутренней оценки собственных рисков и платежеспособности;</w:t>
      </w:r>
    </w:p>
    <w:p w14:paraId="10ACDA2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16.3. Внутренний отчет о результатах внутренней оценки собственных рисков и платежеспособности (далее – Внутренний отчет);</w:t>
      </w:r>
    </w:p>
    <w:p w14:paraId="5239A16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16.4. Надзорный отчет о внутренней оценке собственных рисков и платежеспособности (далее – Надзорный отчет).</w:t>
      </w:r>
    </w:p>
    <w:p w14:paraId="07F1855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17.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Политика утверждается советом общества и пересматривается по мере необходимости, но не реже одного раза в год.</w:t>
      </w:r>
    </w:p>
    <w:p w14:paraId="579653A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18.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Политика включает как минимум следующее:</w:t>
      </w:r>
    </w:p>
    <w:p w14:paraId="3D13BB6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18.1. описание процессов и процедур, установленных в соответствие с пунктом 6 для перспективной оценки собственных рисков;</w:t>
      </w:r>
    </w:p>
    <w:p w14:paraId="39085B4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18.2. анализ связи между профилем риска, утвержденными пределами толерантности к риску и потребностями в платежеспособности;</w:t>
      </w:r>
    </w:p>
    <w:p w14:paraId="10A32B0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18.3. использованные методы, включая информацию о:</w:t>
      </w:r>
    </w:p>
    <w:p w14:paraId="5EB6A32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18.3.1. способе и частоте проведения тестов, анализов чувствительности, обратных тестов или других соответствующих тестов;</w:t>
      </w:r>
    </w:p>
    <w:p w14:paraId="1F9CFEE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18.3.2. стандартах качества используемых данных;</w:t>
      </w:r>
    </w:p>
    <w:p w14:paraId="64ECD76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18.3.3. частоте оценки и обосновании ее адекватности, принимая во внимание, в частности, профиль риска общества и волатильность ее потребностей в платежеспособности по отношению к требованиям к капиталу;</w:t>
      </w:r>
    </w:p>
    <w:p w14:paraId="6D10C70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18.3.4. графике, предусмотренном для проведения перспективной оценки собственных рисков, и ситуациях, определяющих необходимость проведения такой оценки вне обычного графика;</w:t>
      </w:r>
    </w:p>
    <w:p w14:paraId="37AF9F3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18.4. структуре отчета о внутренней оценке;</w:t>
      </w:r>
    </w:p>
    <w:p w14:paraId="677B2A9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18.5. обязанностях и полномочиях каждого органа управления в процессе внутренней оценки, а также каждой задействованной в нем функции;</w:t>
      </w:r>
    </w:p>
    <w:p w14:paraId="7B1DAC2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18.6. действиях, которые необходимо предпринять, если установлены требования к платежеспособности и капиталу.</w:t>
      </w:r>
    </w:p>
    <w:p w14:paraId="3C6186E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19.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документировать каждую внутреннюю оценку. Документы, относящиеся к внутренней оценке, будут включать информацию, результаты процесса внутренней оценки с указанием источника и того, как общество достигло этих результатов, а также отчеты, протоколы руководящих органов в сочетании с другими документами, протоколы специализированных комитетов, которые относятся к отчетам о внутренней оценке, а также к результатам тестов.</w:t>
      </w:r>
    </w:p>
    <w:p w14:paraId="0481B4E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20.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Внутренний отчет включает:</w:t>
      </w:r>
    </w:p>
    <w:p w14:paraId="7F049E2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20.1. описание рисков, которым подвержено общество, включая любые изменения, произошедшие в течение отчетного периода;</w:t>
      </w:r>
    </w:p>
    <w:p w14:paraId="6F33775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20.2. качественные и количественные результаты внутренней оценки собственных рисков и платежеспособности, а также выводы в их отношении;</w:t>
      </w:r>
    </w:p>
    <w:p w14:paraId="2476EBC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20.3. методы и сценарии, используемые при внутренней оценке;</w:t>
      </w:r>
    </w:p>
    <w:p w14:paraId="013EEAD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20.4. информация об потребностях общества в платежеспособности и сравнение соответствующих потребностей в платежеспособности, требований к капиталу и собственных средств;</w:t>
      </w:r>
    </w:p>
    <w:p w14:paraId="65C2DAA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20.5. качественная информация о том, в какой степени определенные количественные риски общества не отражены в расчете требования к капиталу, а в случае обнаружения материальных отклонений - количественная оценка в этом смысле;</w:t>
      </w:r>
    </w:p>
    <w:p w14:paraId="7F4BB94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20.6. описание того, как активы были инвестированы в соответствии с принципом "благоразумного лица" (правило, согласно которому общество инвестируют только в активы, риски которых можно адекватно идентифицировать, измерить, управлять, отслеживать, контролировать и сообщать о них и которые принимаются во внимание, в том числе при оценке требований к капиталу и платежеспособности) для устранения рисков, упомянутых в пункте 21;</w:t>
      </w:r>
    </w:p>
    <w:p w14:paraId="1710827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20.7. величина прогнозируемой прибыли;</w:t>
      </w:r>
    </w:p>
    <w:p w14:paraId="6F6A9BD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20.8. результаты тестов и описание того, как они влияют на собственные средства и платежеспособность до и после принятия решений органами управления;</w:t>
      </w:r>
    </w:p>
    <w:p w14:paraId="67E9B4A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lastRenderedPageBreak/>
        <w:t>20.9. потенциальные действия/чрезвычайные планы в случае, если обнаруживается потребность в платежеспособности, а также прогнозируется, что доступный капитал окажется недостаточным для поддержки будущих бизнес-планов или в стрессовых условиях;</w:t>
      </w:r>
    </w:p>
    <w:p w14:paraId="0BC3C52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20.10. любая другая значимая информация, касающаяся профиля риска общества.</w:t>
      </w:r>
    </w:p>
    <w:p w14:paraId="706E5CC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21.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Внутренний отчет включает качественную и количественную информацию о профиле риска общества, представленную по следующим категориям рисков:</w:t>
      </w:r>
    </w:p>
    <w:p w14:paraId="54E922D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21.1. риск андеррайтинга;</w:t>
      </w:r>
    </w:p>
    <w:p w14:paraId="0EE9898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21.2. рыночный риск;</w:t>
      </w:r>
    </w:p>
    <w:p w14:paraId="304D3B6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21.3. кредитный риск;</w:t>
      </w:r>
    </w:p>
    <w:p w14:paraId="1DECF64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21.4. риск ликвидности;</w:t>
      </w:r>
    </w:p>
    <w:p w14:paraId="26B1A29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21.5. операционный риск;</w:t>
      </w:r>
    </w:p>
    <w:p w14:paraId="07B6702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21.6. риск концентрации;</w:t>
      </w:r>
    </w:p>
    <w:p w14:paraId="7CF9CCC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21.7. другие существенные риски, которые могут оказать влияние на общество.</w:t>
      </w:r>
    </w:p>
    <w:p w14:paraId="1631E01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22.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 смысле положений подпункта 21.7. риски будут не только ограничены измеримыми рисками, но также могут включать в себя и другие риски, помимо прочего: репутационные, законодательные, политические, технологические риски, риски экологических изменений, устойчивого развития, стратегические и групповые риски.</w:t>
      </w:r>
    </w:p>
    <w:p w14:paraId="126F68B8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23.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Отчет о надзоре должен содержать как минимум следующую информацию:</w:t>
      </w:r>
    </w:p>
    <w:p w14:paraId="5711067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23.1. качественные и количественные результаты внутренней оценки, а также выводы, сделанные обществом на основе этих результатов;</w:t>
      </w:r>
    </w:p>
    <w:p w14:paraId="43315F0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23.2. методы и основные сценарии, использованные при внутренней оценке;</w:t>
      </w:r>
    </w:p>
    <w:p w14:paraId="5817E6B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23.3. информация о потребностях общества в платежеспособности и сравнение соответствующих потребностей в платежеспособности, требований к капиталу и собственных средств общества;</w:t>
      </w:r>
    </w:p>
    <w:p w14:paraId="27FBADE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23.4. качественная информация о том, в какой степени определенные количественные риски общества не отражены в расчете требования к капиталу, а в случае обнаружения материальных отклонений - количественная оценка в этом смысле;</w:t>
      </w:r>
    </w:p>
    <w:p w14:paraId="7D4BA7E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23.5. чрезвычайные действия/планы в случае, если установлено общее требование платежеспособности, а также прогнозируется, что доступный капитал недостаточен для поддержки будущих бизнес-планов или в условиях стресса.</w:t>
      </w:r>
    </w:p>
    <w:p w14:paraId="5A74FDB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5373E1C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4</w:t>
      </w:r>
    </w:p>
    <w:p w14:paraId="43569B14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Непрерывное соответствие требованиям капитала и техническим резервам</w:t>
      </w:r>
    </w:p>
    <w:p w14:paraId="6C881F1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24.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проверить, постоянно ли оно соблюдает требования к капиталу, и в рамках внутренней оценки должно учитывать как минимум следующее:</w:t>
      </w:r>
    </w:p>
    <w:p w14:paraId="3D1E750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24.1. характер и качество собственных средств на протяжении всего периода планирования деятельности общества;</w:t>
      </w:r>
    </w:p>
    <w:p w14:paraId="547B5658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24.2. Категории собственных средств и то, как она может измениться в течение периода планирования деятельности общества в результате их выкупа, погашения или достижения срока погашения, когда это применимо;</w:t>
      </w:r>
    </w:p>
    <w:p w14:paraId="1AAC438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24.3. риски, которым общество подвергается или может подвергнуться, с учетом возможных будущих изменений в его профиле риска в результате его бизнес-стратегии или экономической и финансовой среды.</w:t>
      </w:r>
    </w:p>
    <w:p w14:paraId="5DA7C93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25.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обеспечивает, чтобы актуарная функция общества как минимум:</w:t>
      </w:r>
    </w:p>
    <w:p w14:paraId="08E02DA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25.1. предоставляет информацию о постоянном соблюдении обществом требований по расчету технических резервов;</w:t>
      </w:r>
    </w:p>
    <w:p w14:paraId="1B437F1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lastRenderedPageBreak/>
        <w:t>25.2. идентифицирует потенциальные риски, возникающие из-за неопределенностей, связанных с рассматриваемым расчетом.</w:t>
      </w:r>
    </w:p>
    <w:p w14:paraId="076F43A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26.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оценивает, отклоняется ли его профиль риска от допущений, лежащих в основе расчета требований к капиталу, и являются ли эти отклонения значительными. Общество в качестве первого шага проводит качественный анализ и, если обнаруживает, что отклонение незначительное, может не прибегать к количественному анализу, который является обязательным, если отклонение существенное.</w:t>
      </w:r>
    </w:p>
    <w:p w14:paraId="52838DF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BEA72A9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 III</w:t>
      </w:r>
    </w:p>
    <w:p w14:paraId="0C3D71C6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ТЕСТЫ</w:t>
      </w:r>
    </w:p>
    <w:p w14:paraId="2C426B2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B14C5A8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1</w:t>
      </w:r>
    </w:p>
    <w:p w14:paraId="36EF6A64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Общие положения</w:t>
      </w:r>
    </w:p>
    <w:p w14:paraId="19D1463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27.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использует тесты как средство оценки способности сохранять финансовую устойчивость в любой ситуации общества. Тесты следует использовать в сочетании с другими инструментами управления и контроля рисков.</w:t>
      </w:r>
    </w:p>
    <w:p w14:paraId="0C7E5A5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28.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Результаты тестов должны использоваться органами управления общества для понимания и оценки, по крайней мере:</w:t>
      </w:r>
    </w:p>
    <w:p w14:paraId="665C3FE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28.1. существенных рисков в деятельности общества/его профиль риска, обеспечивая адекватное соответствие процесса управления ими;</w:t>
      </w:r>
    </w:p>
    <w:p w14:paraId="7C0B5BC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28.2. если капитал общества и его размещение обеспечивают достаточное покрытие возможных неблагоприятных событий;</w:t>
      </w:r>
    </w:p>
    <w:p w14:paraId="5ACCAE3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29.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определяет конкретные факторы риска, изменение которых может негативно повлиять на деятельность общества и которые будут использоваться для тестов.</w:t>
      </w:r>
    </w:p>
    <w:p w14:paraId="79456F5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30.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может проводить общий тест эффективности, оценивающий все основные риски общества, а также оценку сценариев для определённых классов страхования.</w:t>
      </w:r>
    </w:p>
    <w:p w14:paraId="77CD4F3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A65FA6E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2</w:t>
      </w:r>
    </w:p>
    <w:p w14:paraId="55452002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Методы и элементы тестов</w:t>
      </w:r>
    </w:p>
    <w:p w14:paraId="57E9C298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31.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Методы тестирования выбираются обществом с учетом характера, объема и сложности его деятельности и рисков, которым оно подвергается.</w:t>
      </w:r>
    </w:p>
    <w:p w14:paraId="3DDB213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32.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Для анализа чувствительности классы деятельности, виды страхования или рисков должны выбираться таким образом, чтобы обеспечить адекватное освещение деятельности общества и отдельных рисков, которым оно подвержено.</w:t>
      </w:r>
    </w:p>
    <w:p w14:paraId="1A95958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33.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Основной анализ сценариев включает оценку одновременного изменения нескольких факторов риска и отражает события, которые, с точки зрения общества, могут произойти в будущем. Сценарный анализ может быть основан на прошлых событиях, которые оказали значительное влияние на рынок или общество как исторический сценарий, или на ожидаемых событиях, которые могут произойти в будущем как гипотетический сценарий.</w:t>
      </w:r>
    </w:p>
    <w:p w14:paraId="7795C9A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34.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 рамках сценарного анализа общество должно обеспечить детальное описание сценария, охватывающее все факторы риска и их будущее влияние на общество. Исторические сценарии должны основываться на исключительных, но вероятных событиях за определенный период с использованием, по возможности, данных, зарегистрированных за весь экономический цикл.</w:t>
      </w:r>
    </w:p>
    <w:p w14:paraId="48672B8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35.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При обратном тесте анализ чувствительности может использоваться в качестве отправной точки, но он не превращается в анализ чувствительности для выбора фактора риска, изменение которого могло бы привести к заранее 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определенному результату. Обратный тест должен основываться на качественной оценке, позволяющей разработать сценарий, охватывающий значительные риски.</w:t>
      </w:r>
    </w:p>
    <w:p w14:paraId="38FD6B5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36.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может использовать и другие методы тестирования при условии, что их использование должно быть аргументированным, прозрачным, документированным и объективным. По запросу Национального банка Молдовы общество демонстрирует выбранную методологию тестирования и ее соответствие ситуации и рискам, которым подвергается общество.</w:t>
      </w:r>
    </w:p>
    <w:p w14:paraId="6D0C33F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37.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Основные элементы процесса тестирования включают, помимо прочего, следующее:</w:t>
      </w:r>
    </w:p>
    <w:p w14:paraId="08323D2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37.1. идентификация сценариев: общество должно определить сценарии связанных со спецификой его деятельности, которые могут повлиять на финансовую стабильность, которые могут включать стихийные бедствия, коллапсы финансовых рынков, значительный рост требований, пандемии;</w:t>
      </w:r>
    </w:p>
    <w:p w14:paraId="0A610AD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37.2. оценка финансового воздействия: общество оценивает финансовое влияние сценариев на собственные средства, требования к капиталу, а также на другие пруденциальные показатели, в зависимости от обстоятельств;</w:t>
      </w:r>
    </w:p>
    <w:p w14:paraId="47E89AE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37.3. тестирование портфеля: тестирование включает оценку страхового портфеля для определения того, как различные типы полисов и классы деятельности могут быть затронуты в случае этих тестов;</w:t>
      </w:r>
    </w:p>
    <w:p w14:paraId="418AE1B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37.4. в планах управления рисками общество учитывает результаты тестов с целью определения методов снижения риска путем корректировки страхового портфеля, увеличения капитала, снижения подверженности риску, принятия более ограничительной политики в отношении андеррайтинга новых полисов в зависимости от результатов тестирования, другие меры, соответствующие ситуации, которые должны быть обоснованы.</w:t>
      </w:r>
    </w:p>
    <w:p w14:paraId="0800F40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79DA6C0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3</w:t>
      </w:r>
    </w:p>
    <w:p w14:paraId="6612EC2A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Организация тестов</w:t>
      </w:r>
    </w:p>
    <w:p w14:paraId="7EFAEDF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38.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Внутренняя оценка включает в себя достаточное количество тестов, вытекающих из бизнес-стратегии и существенных рисков, выявленных в процессе внутренней оценки.</w:t>
      </w:r>
    </w:p>
    <w:p w14:paraId="7B88B78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39.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Совет общества определяет периодичность проведения тестов, но не реже одного раза в год. Тестирование может проводиться и внепланово, по решению исполнительного органа, для конкретных целей. По результатам проведенных испытаний совет общества устанавливает срок и способ устранения выявленных недостатков.</w:t>
      </w:r>
    </w:p>
    <w:p w14:paraId="46F4E3D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40.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иметь документированную политику и процедуры, связанные с тестами, которые включают как минимум:</w:t>
      </w:r>
    </w:p>
    <w:p w14:paraId="3BD5CBC8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40.1. виды тестирования и основная цель каждого компонента программы тестирования;</w:t>
      </w:r>
    </w:p>
    <w:p w14:paraId="13F78A3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40.2. частота проведения испытаний и критерии, согласно которым они применяются;</w:t>
      </w:r>
    </w:p>
    <w:p w14:paraId="1A7EB35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40.3. соответствующая информация и источники информации;</w:t>
      </w:r>
    </w:p>
    <w:p w14:paraId="09B36D3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40.4. методические особенности организации и проведения каждого вида тестов, включая роль задействованного персонала и этапы;</w:t>
      </w:r>
    </w:p>
    <w:p w14:paraId="4370E76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40.5. примененные сценарии и способы устранения выявленных недостатков, исходя из цели, вида и результата тестов.</w:t>
      </w:r>
    </w:p>
    <w:p w14:paraId="5D6A959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41.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Для каждого этапа тестов общество должно документировать сценарии и основные элементы учений. Они будут включать обоснование и суждения, лежащие в основе выбранных сценариев, а также чувствительность результатов в зависимости от типа и серьезности сценариев. Оценка таких сценариев должна 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осуществляться обществом на регулярной основе или в зависимости от развития внутренних и внешних условий.</w:t>
      </w:r>
    </w:p>
    <w:p w14:paraId="5CF991A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42.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обеспечить проверку, по крайней мере, один раз в год, остаются ли сценарии относительно профиля риска, выбранной методологии и среды, в которой оно осуществляет свою деятельность, действительными с течением времени. В этом смысле общество проверяет актуальность следующих элементов:</w:t>
      </w:r>
    </w:p>
    <w:p w14:paraId="6D559EA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42.1. объем охвата подверженностей, к которым применяются тесты;</w:t>
      </w:r>
    </w:p>
    <w:p w14:paraId="08B4C84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42.2. своевременность гипотез;</w:t>
      </w:r>
    </w:p>
    <w:p w14:paraId="1A745AF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42.3. адекватность системы управления информацией;</w:t>
      </w:r>
    </w:p>
    <w:p w14:paraId="7CD32D7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42.4. интеграция в процесс управления обществом, включая четкость линий отчетности;</w:t>
      </w:r>
    </w:p>
    <w:p w14:paraId="4C83353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42.5. политика утверждения процесса проведения тестов, в том числе в случае внесения изменений;</w:t>
      </w:r>
    </w:p>
    <w:p w14:paraId="609D983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42.6. актуальность, точность и целостность данных, включенных в процесс тестирования;</w:t>
      </w:r>
    </w:p>
    <w:p w14:paraId="18E5148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42.7. актуальность методологии и ее соответствие рискам, с которыми сталкивается общество;</w:t>
      </w:r>
    </w:p>
    <w:p w14:paraId="2752434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42.8. качество формализации процесса тестирования.</w:t>
      </w:r>
    </w:p>
    <w:p w14:paraId="19EB133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43.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использовать правдивые, точные, актуальные и репрезентативные данные для тестирования.</w:t>
      </w:r>
    </w:p>
    <w:p w14:paraId="6A4E0A5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44.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определять все риски, которые могут быть подвергнуты тестированию, проведя анализ их характера и портфелей, а также среды, в которой оно осуществляет свою деятельность. В зависимости от выявленных рисков общество устанавливает факторы риска, которые будут использоваться для тестирований. График тестов содержит как минимум следующее:</w:t>
      </w:r>
    </w:p>
    <w:p w14:paraId="4EEE824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44.1. анализ сфер деятельности, видов риска, а также отдельных компонентов портфелей и классов деятельности;</w:t>
      </w:r>
    </w:p>
    <w:p w14:paraId="2F08576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44.2. взаимозависимость рисков;</w:t>
      </w:r>
    </w:p>
    <w:p w14:paraId="6E0EB99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44.3. гибкий механизм, позволяющий моделировать разнообразные тесты по любой сфере деятельности, типу риска или возможному событию;</w:t>
      </w:r>
    </w:p>
    <w:p w14:paraId="45F2397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44.4. данные, отражающие деятельность общества, с целью получения комплексной картины относительно его устойчивости к потенциальным сценариям, которые могут появиться.</w:t>
      </w:r>
    </w:p>
    <w:p w14:paraId="78931D7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45.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обосновать выбор факторов риска для тестов, а результаты должны быть использованы для определения толерантности общества к риску и установления лимитов воздействия с целью обоснования стратегических вариантов относительно краткосрочного и долгосрочного бизнес-планирования.</w:t>
      </w:r>
    </w:p>
    <w:p w14:paraId="3EDF120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46.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Совет общества несет окончательную ответственность за институциональную структуру, касающуюся тестов, а исполнительный орган утверждает способ разработки анализа и тестов на основе определенных сценариев, участвует в рассмотрении и выявлении потенциальных кризисных сценариев, а также способствует реализации стратегий снижения рисков.</w:t>
      </w:r>
    </w:p>
    <w:p w14:paraId="0EC3C40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47.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Как совет общества, так и исполнительный орган должны учитывать результаты тестов и анализировать влияние результатов тестов на риск-аппетит общества и его лимиты, финансовое планирование и планирование капитала, планирование на случай непредвиденных обстоятельств и корректирующих мер. Результаты тестирования должны использоваться в процессе управления портфелем общества, процессах утверждения новых страховых продуктов и поддерживать любые другие процессы принятия решений на уровне общества.</w:t>
      </w:r>
    </w:p>
    <w:p w14:paraId="074320F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48.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включить процесс тестирования в качестве компонента управления рисками и иметь четкие линии отчетности и коммуникации в 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комплексном формате. Процесс сообщения о результатах тестов включает, как минимум, следующее:</w:t>
      </w:r>
    </w:p>
    <w:p w14:paraId="3553C1C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48.1. результаты тестов должны быть сообщены органам управления своевременно, чтобы можно было принять соответствующие меры и с соответствующей частотой;</w:t>
      </w:r>
    </w:p>
    <w:p w14:paraId="693E9FC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48.2. отчеты о результатах тестов должны предоставлять органам управления обзор рисков, которым подвергается или может быть подвержено общество;</w:t>
      </w:r>
    </w:p>
    <w:p w14:paraId="22855C8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48.3. отчеты о результатах тестов должны привлекать внимание к потенциальным рискам, представлять основные предположения сценариев и давать рекомендации по корректирующим мерам или действиям.</w:t>
      </w:r>
    </w:p>
    <w:p w14:paraId="713AA35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49.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Органы управления общества в соответствии с компетенцией, в зависимости от уровня подверженности риску, определяемого тестами, а также в зависимости от целей и установленной толерантности к риску, будут применять некоторые из следующих мер, не ограничиваясь ими:</w:t>
      </w:r>
    </w:p>
    <w:p w14:paraId="71984E3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49.1. использование методов снижения рисков;</w:t>
      </w:r>
    </w:p>
    <w:p w14:paraId="7AFC79B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49.2. сокращение подверженностей общества по определенным классам страхования, географическим регионам и пересмотр степени диверсификации при условии, что эти риски достаточно чувствительны к возможным неблагоприятным событиям;</w:t>
      </w:r>
    </w:p>
    <w:p w14:paraId="42D5C86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49.3. пересмотр плана финансирования;</w:t>
      </w:r>
    </w:p>
    <w:p w14:paraId="1E7510E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49.4. реализация способа устранения выявленных недостатков.</w:t>
      </w:r>
    </w:p>
    <w:p w14:paraId="0C1705D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50.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Решения о мерах, принимаемых в соответствии с пунктом 49 компетентным органом управления, должны быть мотивированными и формализованными.</w:t>
      </w:r>
    </w:p>
    <w:p w14:paraId="6A48470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51.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Процедуры тестирования должны периодически пересматриваться, исходя из потребностей общества.</w:t>
      </w:r>
    </w:p>
    <w:p w14:paraId="71DA82C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52.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При рассмотрении процедур тестирования общество должно учитывать как минимум следующее:</w:t>
      </w:r>
    </w:p>
    <w:p w14:paraId="66D904C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52.1. адекватность информационной системы для подготовки, тестирования и завершения теста;</w:t>
      </w:r>
    </w:p>
    <w:p w14:paraId="2E9A494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52.2. если процесс тестирования интегрирован в систему управления рисками общества;</w:t>
      </w:r>
    </w:p>
    <w:p w14:paraId="6FFAC91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52.3. если процесс тестирования надлежащим образом документирован и ответственные лица знают процедуры тестирования.</w:t>
      </w:r>
    </w:p>
    <w:p w14:paraId="03025BF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53.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Информация о результатах тестов представляется органам управления сразу после их завершения и служит для принятия соответствующих решений.</w:t>
      </w:r>
    </w:p>
    <w:p w14:paraId="0C8DF08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C50A1C4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4</w:t>
      </w:r>
    </w:p>
    <w:p w14:paraId="7C5AB44E" w14:textId="77777777" w:rsidR="00A12205" w:rsidRPr="00A12205" w:rsidRDefault="00A12205" w:rsidP="00A122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Основные требования к тестам</w:t>
      </w:r>
    </w:p>
    <w:p w14:paraId="3EC41CA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54.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При определении частоты проведения тестов общество учитывает, как минимум, следующее:</w:t>
      </w:r>
    </w:p>
    <w:p w14:paraId="048B35E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54.1. цели и назначение программы тестирований;</w:t>
      </w:r>
    </w:p>
    <w:p w14:paraId="6BA01B49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54.2. существенные изменения в среде, в которой действует общество, или в его профиле риска;</w:t>
      </w:r>
    </w:p>
    <w:p w14:paraId="7843B21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54.3. наличие внутренних данных, необходимых для проведения тестов.</w:t>
      </w:r>
    </w:p>
    <w:p w14:paraId="5813C57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55.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Национальный банк Молдовы имеет право потребовать проведения тестов с иной частотой, чем та, которая установлена ​​в условиях пункта 54.</w:t>
      </w:r>
    </w:p>
    <w:p w14:paraId="098C41F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56.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 ходе тестов общество должно также оценивать факторы внешней среды, которые от него не зависят, но которые могут оказать влияние на его финансовую устойчивость.</w:t>
      </w:r>
    </w:p>
    <w:p w14:paraId="64CBC71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57.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Если общество решает использовать исторические данные для сценарного анализа в процессе тестирования, оно должно оценить развитие рынка после соответствующих событий, новых продуктов, методов снижения рисков.</w:t>
      </w:r>
    </w:p>
    <w:p w14:paraId="78A0E0A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58.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 рамках тестирования общество устанавливает период тестирования, при определении которого общество учитывает планируемый период деятельности, а также возможности с течением времени изменений тестируемых ситуаций.</w:t>
      </w:r>
    </w:p>
    <w:p w14:paraId="4ED7E5E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59.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Тесты должны основываться на исключительных, но допустимых событиях. Тесты могут быть смоделированы на сценариях, которые ранее не происходили, и предназначены для оценки применимости моделей к возможным изменениям в экономической и финансовой среде. При выборе тестов общество должно учитывать как минимум следующее:</w:t>
      </w:r>
    </w:p>
    <w:p w14:paraId="4B9A8FA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59.1. тесты должны проводиться на разных степенях серьёзности и вероятности возникновения;</w:t>
      </w:r>
    </w:p>
    <w:p w14:paraId="0384D16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59.2. тесты должны быть динамичными и включать одновременное возникновение нескольких событий в обществе. Разработка портфеля гипотетических сценариев, который также включает сценарий, основанный на соответствующих исторических изменениях параметров риска;</w:t>
      </w:r>
    </w:p>
    <w:p w14:paraId="1961516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59.3. в случае исторических сценариев тесты должны основываться на исключительных, но правдоподобных сценариях в течение определенного периода с использованием, по возможности, данных, зафиксированных в течение всего экономического цикла;</w:t>
      </w:r>
    </w:p>
    <w:p w14:paraId="457D9E9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59.4. общество должно понимать, насколько сильно на его собственные средства может повлиять будущая прибыльность или ее отсутствие, и как оно справляется с кризисной ситуацией, подобной протестированной.</w:t>
      </w:r>
    </w:p>
    <w:p w14:paraId="7F3AA29B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60.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Проведение тестов деятельности общества должно включать, не ограничиваясь ими, как минимум следующие существенные риски:</w:t>
      </w:r>
    </w:p>
    <w:p w14:paraId="077D0FA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60.1. риск концентрации;</w:t>
      </w:r>
    </w:p>
    <w:p w14:paraId="63CDDFD1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60.2. риск андеррайтинга;</w:t>
      </w:r>
    </w:p>
    <w:p w14:paraId="6C103B9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60.3. рыночный риск;</w:t>
      </w:r>
    </w:p>
    <w:p w14:paraId="45CA70C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60.4. операционный риск;</w:t>
      </w:r>
    </w:p>
    <w:p w14:paraId="0254B42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60.5. кредитный риск;</w:t>
      </w:r>
    </w:p>
    <w:p w14:paraId="068FB7F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60.6. риск ликвидности;</w:t>
      </w:r>
    </w:p>
    <w:p w14:paraId="52919EB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60.7. прочие риски.</w:t>
      </w:r>
    </w:p>
    <w:p w14:paraId="378248A8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61.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Тест чувствительности или сценария должен выявить гипотезы о том, как могут развиваться факторы риска, и сформировать ряд возможных сценариев различной степени серьезности .</w:t>
      </w:r>
    </w:p>
    <w:p w14:paraId="1C2A277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62.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должно обеспечить, чтобы изменение выбранных факторов риска было достаточно большим в абсолютном и/или относительном выражении.</w:t>
      </w:r>
    </w:p>
    <w:p w14:paraId="18385F7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63.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Тестирование сценария должно также предвидеть чрезвычайные потрясения, но сценарий должен быть реалистичным, т.е. иметь вероятность материализации.</w:t>
      </w:r>
    </w:p>
    <w:p w14:paraId="45B409C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64.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 процессе тестирования рекомендуется общество берёт во внимание самый серьёзный сценарий, связанный с кризисом или шоком, последствия которого могут повлиять на финансовую устойчивость общества.</w:t>
      </w:r>
    </w:p>
    <w:p w14:paraId="26E859E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65.</w:t>
      </w:r>
      <w:r w:rsidRPr="00A12205">
        <w:rPr>
          <w:rFonts w:ascii="Arial" w:eastAsia="Times New Roman" w:hAnsi="Arial" w:cs="Arial"/>
          <w:sz w:val="24"/>
          <w:szCs w:val="24"/>
          <w:lang w:eastAsia="ro-MD"/>
        </w:rPr>
        <w:t xml:space="preserve"> В процессе тестирования компания учитывает следующие аспекты, не ограничиваясь ими:</w:t>
      </w:r>
    </w:p>
    <w:p w14:paraId="3ACD023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 связанные с андеррайтинговым риском:</w:t>
      </w:r>
    </w:p>
    <w:p w14:paraId="65DB3DB7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65.1.1. адекватность цен и неопределенности, связанные с ценообразованием на новые страховые продукты;</w:t>
      </w:r>
    </w:p>
    <w:p w14:paraId="26DB7CB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65.1.2. быстрый рост или уменьшение страхового портфеля;</w:t>
      </w:r>
    </w:p>
    <w:p w14:paraId="4D4CF75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65.1.3. катастрофические события и скрытые повреждения;</w:t>
      </w:r>
    </w:p>
    <w:p w14:paraId="1CB888B0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lastRenderedPageBreak/>
        <w:t>65.1.4. возможное исчерпание лимитов, установленных в программе перестрахования;</w:t>
      </w:r>
    </w:p>
    <w:p w14:paraId="6E608C7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65.1.5. объем и частота заявлений о возмещении крупного ущерба;</w:t>
      </w:r>
    </w:p>
    <w:p w14:paraId="08FAC5B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65.1.6. результат заявлений о возмещении юридического ущерба;</w:t>
      </w:r>
    </w:p>
    <w:p w14:paraId="177F045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65.1.7. влияние инфляции;</w:t>
      </w:r>
    </w:p>
    <w:p w14:paraId="7ED5A2A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65.1.8. достаточность технических резервов;</w:t>
      </w:r>
    </w:p>
    <w:p w14:paraId="64CD5A2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65.1.9. изменения индикаторов смертности, продолжительности жизни и заболеваемости;</w:t>
      </w:r>
    </w:p>
    <w:p w14:paraId="3508454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65.1.10. изменение тенденций расторжения договоров страхования;</w:t>
      </w:r>
    </w:p>
    <w:p w14:paraId="1956E76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65.1.11. изменения в поведении страхователей, которые приводят к большей склонности подавать жалобы или споры со страховым обществом;</w:t>
      </w:r>
    </w:p>
    <w:p w14:paraId="35F8F54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65.1.12. другие социальные, экономические, правовые или технологические изменения.</w:t>
      </w:r>
    </w:p>
    <w:p w14:paraId="2AE64C8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65.2. связанные с рыночным риском:</w:t>
      </w:r>
    </w:p>
    <w:p w14:paraId="6011D50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65.2.1. серьезный спад в экономике или на рынке;</w:t>
      </w:r>
    </w:p>
    <w:p w14:paraId="2726DB38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65.2.2. степень несовместимости между активами и обязательствами;</w:t>
      </w:r>
    </w:p>
    <w:p w14:paraId="18B4AD1E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65.2.3. риск реинвестирования;</w:t>
      </w:r>
    </w:p>
    <w:p w14:paraId="66620D18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65.2.4. изменение кривой процентных ставок.</w:t>
      </w:r>
    </w:p>
    <w:p w14:paraId="5A9D5092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 связанные с операционным риском:</w:t>
      </w:r>
    </w:p>
    <w:p w14:paraId="6028DEB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65.3.1. правовая среда, в которой действует общество, и ее изменения;</w:t>
      </w:r>
    </w:p>
    <w:p w14:paraId="1AF5A924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65.3.2. информационные технологии, используемые в деятельности общества;</w:t>
      </w:r>
    </w:p>
    <w:p w14:paraId="5D66918F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65.3.3. внутренние структурные изменения, внутренние процессы и процедуры общества;</w:t>
      </w:r>
    </w:p>
    <w:p w14:paraId="42EAFFB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65.3.4. человеческий фактор;</w:t>
      </w:r>
    </w:p>
    <w:p w14:paraId="4C61682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65.3.5. риск того, что договорные положения будут трактоваться более широко, чем ожидалось;</w:t>
      </w:r>
    </w:p>
    <w:p w14:paraId="4FE64583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65.3.6. риски, связанные с зависимостью от определенных каналов продаж;</w:t>
      </w:r>
    </w:p>
    <w:p w14:paraId="5005912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65.3.7. риски, связанные с приобретением услуг у третьих лиц;</w:t>
      </w:r>
    </w:p>
    <w:p w14:paraId="009E417D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65.3.8. кибернетические риски;</w:t>
      </w:r>
    </w:p>
    <w:p w14:paraId="5243145A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65.3.9. экологические риски;</w:t>
      </w:r>
    </w:p>
    <w:p w14:paraId="7270A685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65.3.10. риск устойчивости;</w:t>
      </w:r>
    </w:p>
    <w:p w14:paraId="66B14236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65.3.11. риски, связанные с отсутствием или неисполнением контрольных процедур.</w:t>
      </w:r>
    </w:p>
    <w:p w14:paraId="3946023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DD091DC" w14:textId="77777777" w:rsidR="00A12205" w:rsidRPr="00A12205" w:rsidRDefault="00A12205" w:rsidP="00A1220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A12205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295C1CE" w14:textId="77777777" w:rsidR="00FC7BC5" w:rsidRDefault="00FC7BC5"/>
    <w:sectPr w:rsidR="00FC7B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21A7" w14:textId="77777777" w:rsidR="00A12205" w:rsidRDefault="00A12205" w:rsidP="00A12205">
      <w:pPr>
        <w:spacing w:after="0" w:line="240" w:lineRule="auto"/>
      </w:pPr>
      <w:r>
        <w:separator/>
      </w:r>
    </w:p>
  </w:endnote>
  <w:endnote w:type="continuationSeparator" w:id="0">
    <w:p w14:paraId="7F59742B" w14:textId="77777777" w:rsidR="00A12205" w:rsidRDefault="00A12205" w:rsidP="00A1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20AA" w14:textId="77777777" w:rsidR="00A12205" w:rsidRDefault="00A122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5B0A" w14:textId="77D74A93" w:rsidR="00A12205" w:rsidRPr="00A12205" w:rsidRDefault="00A12205" w:rsidP="00A12205">
    <w:pPr>
      <w:pStyle w:val="Footer"/>
      <w:rPr>
        <w:color w:val="000000"/>
        <w:sz w:val="16"/>
      </w:rPr>
    </w:pPr>
    <w:bookmarkStart w:id="1" w:name="TITUS1FooterPrimary"/>
  </w:p>
  <w:bookmarkEnd w:id="1"/>
  <w:p w14:paraId="627E5E40" w14:textId="1954CF3C" w:rsidR="00A12205" w:rsidRDefault="00A12205" w:rsidP="00A122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AB2A" w14:textId="77777777" w:rsidR="00A12205" w:rsidRDefault="00A12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A176" w14:textId="77777777" w:rsidR="00A12205" w:rsidRDefault="00A12205" w:rsidP="00A12205">
      <w:pPr>
        <w:spacing w:after="0" w:line="240" w:lineRule="auto"/>
      </w:pPr>
      <w:r>
        <w:separator/>
      </w:r>
    </w:p>
  </w:footnote>
  <w:footnote w:type="continuationSeparator" w:id="0">
    <w:p w14:paraId="505FEAF3" w14:textId="77777777" w:rsidR="00A12205" w:rsidRDefault="00A12205" w:rsidP="00A1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BBF3" w14:textId="77777777" w:rsidR="00A12205" w:rsidRDefault="00A122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6CB0" w14:textId="556C80B7" w:rsidR="00A12205" w:rsidRPr="00A12205" w:rsidRDefault="00A12205" w:rsidP="00A12205">
    <w:pPr>
      <w:pStyle w:val="Header"/>
      <w:rPr>
        <w:color w:val="000000"/>
        <w:sz w:val="16"/>
      </w:rPr>
    </w:pPr>
    <w:bookmarkStart w:id="0" w:name="TITUS1HeaderPrimary"/>
  </w:p>
  <w:bookmarkEnd w:id="0"/>
  <w:p w14:paraId="0A7F7415" w14:textId="3E92D215" w:rsidR="00A12205" w:rsidRDefault="00A12205" w:rsidP="00A122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DDCB" w14:textId="77777777" w:rsidR="00A12205" w:rsidRDefault="00A122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58"/>
    <w:rsid w:val="00386D58"/>
    <w:rsid w:val="00A12205"/>
    <w:rsid w:val="00F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628B2D-D42F-43E7-94E3-F73BEAFA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A1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n">
    <w:name w:val="cn"/>
    <w:basedOn w:val="Normal"/>
    <w:rsid w:val="00A1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emit">
    <w:name w:val="emit"/>
    <w:basedOn w:val="Normal"/>
    <w:rsid w:val="00A1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tt">
    <w:name w:val="tt"/>
    <w:basedOn w:val="Normal"/>
    <w:rsid w:val="00A1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NormalWeb">
    <w:name w:val="Normal (Web)"/>
    <w:basedOn w:val="Normal"/>
    <w:uiPriority w:val="99"/>
    <w:semiHidden/>
    <w:unhideWhenUsed/>
    <w:rsid w:val="00A1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pb">
    <w:name w:val="pb"/>
    <w:basedOn w:val="Normal"/>
    <w:rsid w:val="00A1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b">
    <w:name w:val="cb"/>
    <w:basedOn w:val="Normal"/>
    <w:rsid w:val="00A1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rg">
    <w:name w:val="rg"/>
    <w:basedOn w:val="Normal"/>
    <w:rsid w:val="00A1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Header">
    <w:name w:val="header"/>
    <w:basedOn w:val="Normal"/>
    <w:link w:val="HeaderChar"/>
    <w:uiPriority w:val="99"/>
    <w:unhideWhenUsed/>
    <w:rsid w:val="00A12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05"/>
  </w:style>
  <w:style w:type="paragraph" w:styleId="Footer">
    <w:name w:val="footer"/>
    <w:basedOn w:val="Normal"/>
    <w:link w:val="FooterChar"/>
    <w:uiPriority w:val="99"/>
    <w:unhideWhenUsed/>
    <w:rsid w:val="00A12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c58b4c08-f3fe-47df-85eb-18a171b669ea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999D3915-7D02-4BE8-B7FC-068F01C2765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4756</Words>
  <Characters>27590</Characters>
  <Application>Microsoft Office Word</Application>
  <DocSecurity>0</DocSecurity>
  <Lines>229</Lines>
  <Paragraphs>64</Paragraphs>
  <ScaleCrop>false</ScaleCrop>
  <Company/>
  <LinksUpToDate>false</LinksUpToDate>
  <CharactersWithSpaces>32282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2024-10-07T05:21:00Z</dcterms:created>
  <dcterms:modified xsi:type="dcterms:W3CDTF">2024-10-07T05:21:00Z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c58b4c08-f3fe-47df-85eb-18a171b669ea</vt:lpwstr>
  </property>
  <property fmtid="{D5CDD505-2E9C-101B-9397-08002B2CF9AE}" pid="3" name="Clasificare">
    <vt:lpwstr>NONE</vt:lpwstr>
  </property>
</Properties>
</file>